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4990" w14:textId="1D4D8D7B" w:rsidR="002955AF" w:rsidRPr="009200FA" w:rsidRDefault="00AE580E" w:rsidP="00AE580E">
      <w:pPr>
        <w:pStyle w:val="NoSpacing"/>
        <w:jc w:val="center"/>
        <w:rPr>
          <w:rFonts w:cstheme="minorHAnsi"/>
        </w:rPr>
      </w:pPr>
      <w:r>
        <w:rPr>
          <w:noProof/>
        </w:rPr>
        <w:drawing>
          <wp:inline distT="0" distB="0" distL="0" distR="0" wp14:anchorId="433959E3" wp14:editId="298522CD">
            <wp:extent cx="2409987" cy="606874"/>
            <wp:effectExtent l="0" t="0" r="3175" b="317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607" cy="643040"/>
                    </a:xfrm>
                    <a:prstGeom prst="rect">
                      <a:avLst/>
                    </a:prstGeom>
                  </pic:spPr>
                </pic:pic>
              </a:graphicData>
            </a:graphic>
          </wp:inline>
        </w:drawing>
      </w:r>
    </w:p>
    <w:p w14:paraId="041A0C49" w14:textId="54B31D31" w:rsidR="002955AF" w:rsidRDefault="002955AF" w:rsidP="00AE580E">
      <w:pPr>
        <w:pStyle w:val="NoSpacing"/>
        <w:rPr>
          <w:rFonts w:cstheme="minorHAnsi"/>
        </w:rPr>
      </w:pPr>
    </w:p>
    <w:p w14:paraId="7673D337" w14:textId="77777777" w:rsidR="004A1AF5" w:rsidRPr="009200FA" w:rsidRDefault="004A1AF5" w:rsidP="00AE580E">
      <w:pPr>
        <w:pStyle w:val="NoSpacing"/>
        <w:rPr>
          <w:rFonts w:cstheme="minorHAnsi"/>
        </w:rPr>
      </w:pPr>
    </w:p>
    <w:p w14:paraId="76561187" w14:textId="77777777" w:rsidR="002955AF" w:rsidRPr="009200FA" w:rsidRDefault="002955AF" w:rsidP="002955AF">
      <w:pPr>
        <w:rPr>
          <w:rFonts w:cstheme="minorHAnsi"/>
          <w:sz w:val="22"/>
          <w:szCs w:val="22"/>
        </w:rPr>
      </w:pPr>
      <w:r w:rsidRPr="009200FA">
        <w:rPr>
          <w:rFonts w:cstheme="minorHAnsi"/>
          <w:sz w:val="22"/>
          <w:szCs w:val="22"/>
        </w:rPr>
        <w:t>Hon. Todd Gloria</w:t>
      </w:r>
    </w:p>
    <w:p w14:paraId="5EEB4D0B" w14:textId="77777777" w:rsidR="002955AF" w:rsidRPr="009200FA" w:rsidRDefault="002955AF" w:rsidP="002955AF">
      <w:pPr>
        <w:rPr>
          <w:rFonts w:cstheme="minorHAnsi"/>
          <w:sz w:val="22"/>
          <w:szCs w:val="22"/>
        </w:rPr>
      </w:pPr>
      <w:r w:rsidRPr="009200FA">
        <w:rPr>
          <w:rFonts w:cstheme="minorHAnsi"/>
          <w:sz w:val="22"/>
          <w:szCs w:val="22"/>
        </w:rPr>
        <w:t>Mayor</w:t>
      </w:r>
    </w:p>
    <w:p w14:paraId="03F79982" w14:textId="77777777" w:rsidR="002955AF" w:rsidRPr="009200FA" w:rsidRDefault="002955AF" w:rsidP="002955AF">
      <w:pPr>
        <w:rPr>
          <w:rFonts w:cstheme="minorHAnsi"/>
          <w:sz w:val="22"/>
          <w:szCs w:val="22"/>
        </w:rPr>
      </w:pPr>
      <w:r w:rsidRPr="009200FA">
        <w:rPr>
          <w:rFonts w:cstheme="minorHAnsi"/>
          <w:sz w:val="22"/>
          <w:szCs w:val="22"/>
        </w:rPr>
        <w:t>City of San Diego</w:t>
      </w:r>
    </w:p>
    <w:p w14:paraId="4CC8C307" w14:textId="77777777" w:rsidR="002955AF" w:rsidRPr="009200FA" w:rsidRDefault="002955AF" w:rsidP="002955AF">
      <w:pPr>
        <w:rPr>
          <w:rFonts w:cstheme="minorHAnsi"/>
          <w:sz w:val="22"/>
          <w:szCs w:val="22"/>
        </w:rPr>
      </w:pPr>
      <w:r w:rsidRPr="009200FA">
        <w:rPr>
          <w:rFonts w:cstheme="minorHAnsi"/>
          <w:sz w:val="22"/>
          <w:szCs w:val="22"/>
        </w:rPr>
        <w:t>202 C Street, 11</w:t>
      </w:r>
      <w:r w:rsidRPr="009200FA">
        <w:rPr>
          <w:rFonts w:cstheme="minorHAnsi"/>
          <w:sz w:val="22"/>
          <w:szCs w:val="22"/>
          <w:vertAlign w:val="superscript"/>
        </w:rPr>
        <w:t>th</w:t>
      </w:r>
      <w:r w:rsidRPr="009200FA">
        <w:rPr>
          <w:rFonts w:cstheme="minorHAnsi"/>
          <w:sz w:val="22"/>
          <w:szCs w:val="22"/>
        </w:rPr>
        <w:t xml:space="preserve"> Floor</w:t>
      </w:r>
    </w:p>
    <w:p w14:paraId="4CEEC33A" w14:textId="77777777" w:rsidR="002955AF" w:rsidRPr="009200FA" w:rsidRDefault="002955AF" w:rsidP="002955AF">
      <w:pPr>
        <w:rPr>
          <w:rFonts w:cstheme="minorHAnsi"/>
          <w:sz w:val="22"/>
          <w:szCs w:val="22"/>
        </w:rPr>
      </w:pPr>
      <w:r w:rsidRPr="009200FA">
        <w:rPr>
          <w:rFonts w:cstheme="minorHAnsi"/>
          <w:sz w:val="22"/>
          <w:szCs w:val="22"/>
        </w:rPr>
        <w:t>San Diego, CA 92101</w:t>
      </w:r>
    </w:p>
    <w:p w14:paraId="7EC4602F" w14:textId="4155BEA7" w:rsidR="002955AF" w:rsidRPr="00AE580E" w:rsidRDefault="002955AF" w:rsidP="002955AF">
      <w:pPr>
        <w:rPr>
          <w:rFonts w:eastAsia="Arial Unicode MS" w:cstheme="minorHAnsi"/>
          <w:b/>
          <w:bCs/>
          <w:i/>
          <w:sz w:val="22"/>
          <w:szCs w:val="22"/>
        </w:rPr>
      </w:pPr>
      <w:r w:rsidRPr="00FB0FEC">
        <w:rPr>
          <w:rFonts w:cstheme="minorHAnsi"/>
          <w:b/>
          <w:bCs/>
          <w:iCs/>
          <w:sz w:val="22"/>
          <w:szCs w:val="22"/>
        </w:rPr>
        <w:br/>
      </w:r>
      <w:r w:rsidR="00AE580E">
        <w:rPr>
          <w:rFonts w:cstheme="minorHAnsi"/>
          <w:b/>
          <w:bCs/>
          <w:i/>
          <w:sz w:val="22"/>
          <w:szCs w:val="22"/>
        </w:rPr>
        <w:t>RE: Parks &amp; Libraries, Zero-Tolerance Zones for Crime</w:t>
      </w:r>
      <w:r w:rsidR="009200FA" w:rsidRPr="00AE580E">
        <w:rPr>
          <w:rFonts w:cstheme="minorHAnsi"/>
          <w:b/>
          <w:bCs/>
          <w:i/>
          <w:sz w:val="22"/>
          <w:szCs w:val="22"/>
        </w:rPr>
        <w:t xml:space="preserve"> </w:t>
      </w:r>
    </w:p>
    <w:p w14:paraId="4EAADC4A" w14:textId="77777777" w:rsidR="002955AF" w:rsidRPr="009200FA" w:rsidRDefault="002955AF" w:rsidP="002955AF">
      <w:pPr>
        <w:pStyle w:val="BodyA"/>
        <w:jc w:val="both"/>
        <w:rPr>
          <w:rFonts w:asciiTheme="minorHAnsi" w:eastAsia="Arial" w:hAnsiTheme="minorHAnsi" w:cstheme="minorHAnsi"/>
        </w:rPr>
      </w:pPr>
    </w:p>
    <w:p w14:paraId="0BD1EE69" w14:textId="117FF1E6" w:rsidR="002955AF" w:rsidRPr="009200FA" w:rsidRDefault="002955AF" w:rsidP="002955AF">
      <w:pPr>
        <w:jc w:val="both"/>
        <w:rPr>
          <w:rFonts w:cstheme="minorHAnsi"/>
          <w:sz w:val="22"/>
          <w:szCs w:val="22"/>
        </w:rPr>
      </w:pPr>
      <w:r w:rsidRPr="009200FA">
        <w:rPr>
          <w:rFonts w:cstheme="minorHAnsi"/>
          <w:sz w:val="22"/>
          <w:szCs w:val="22"/>
        </w:rPr>
        <w:t>Dear Mayor Gloria,</w:t>
      </w:r>
    </w:p>
    <w:p w14:paraId="0FB3D85C" w14:textId="77777777" w:rsidR="002955AF" w:rsidRPr="009200FA" w:rsidRDefault="002955AF" w:rsidP="002955AF">
      <w:pPr>
        <w:jc w:val="both"/>
        <w:rPr>
          <w:rFonts w:cstheme="minorHAnsi"/>
          <w:sz w:val="22"/>
          <w:szCs w:val="22"/>
        </w:rPr>
      </w:pPr>
    </w:p>
    <w:p w14:paraId="15E50C4A" w14:textId="636CBDAE" w:rsidR="00AE580E" w:rsidRDefault="00D8262D" w:rsidP="002955AF">
      <w:p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shd w:val="clear" w:color="auto" w:fill="FFFFFF"/>
        </w:rPr>
        <w:t xml:space="preserve">We are writing to you </w:t>
      </w:r>
      <w:r w:rsidR="00AE580E">
        <w:rPr>
          <w:rFonts w:eastAsia="Times New Roman" w:cstheme="minorHAnsi"/>
          <w:color w:val="000000" w:themeColor="text1"/>
          <w:sz w:val="22"/>
          <w:szCs w:val="22"/>
          <w:shd w:val="clear" w:color="auto" w:fill="FFFFFF"/>
        </w:rPr>
        <w:t>as community leaders, volunteers, and advocates</w:t>
      </w:r>
      <w:r>
        <w:rPr>
          <w:rFonts w:eastAsia="Times New Roman" w:cstheme="minorHAnsi"/>
          <w:color w:val="000000" w:themeColor="text1"/>
          <w:sz w:val="22"/>
          <w:szCs w:val="22"/>
          <w:shd w:val="clear" w:color="auto" w:fill="FFFFFF"/>
        </w:rPr>
        <w:t xml:space="preserve"> </w:t>
      </w:r>
      <w:r w:rsidR="00AE580E">
        <w:rPr>
          <w:rFonts w:eastAsia="Times New Roman" w:cstheme="minorHAnsi"/>
          <w:color w:val="000000" w:themeColor="text1"/>
          <w:sz w:val="22"/>
          <w:szCs w:val="22"/>
          <w:shd w:val="clear" w:color="auto" w:fill="FFFFFF"/>
        </w:rPr>
        <w:t>for city parks and libraries out of concern for the state of public safety in these cherished civic resources. We want to commend you, the San Diego Police Department (SDPD), and your partners at the County of San Diego for your work to curb crime in the face of unprecedented violence, drug use and sales, and other nuisance behavior that impacts the ability of San Diegans, specifically</w:t>
      </w:r>
      <w:r w:rsidR="00BF3EA3">
        <w:rPr>
          <w:rFonts w:eastAsia="Times New Roman" w:cstheme="minorHAnsi"/>
          <w:color w:val="000000" w:themeColor="text1"/>
          <w:sz w:val="22"/>
          <w:szCs w:val="22"/>
          <w:shd w:val="clear" w:color="auto" w:fill="FFFFFF"/>
        </w:rPr>
        <w:t xml:space="preserve"> seniors,</w:t>
      </w:r>
      <w:r w:rsidR="00AE580E">
        <w:rPr>
          <w:rFonts w:eastAsia="Times New Roman" w:cstheme="minorHAnsi"/>
          <w:color w:val="000000" w:themeColor="text1"/>
          <w:sz w:val="22"/>
          <w:szCs w:val="22"/>
          <w:shd w:val="clear" w:color="auto" w:fill="FFFFFF"/>
        </w:rPr>
        <w:t xml:space="preserve"> families</w:t>
      </w:r>
      <w:r w:rsidR="00BF3EA3">
        <w:rPr>
          <w:rFonts w:eastAsia="Times New Roman" w:cstheme="minorHAnsi"/>
          <w:color w:val="000000" w:themeColor="text1"/>
          <w:sz w:val="22"/>
          <w:szCs w:val="22"/>
          <w:shd w:val="clear" w:color="auto" w:fill="FFFFFF"/>
        </w:rPr>
        <w:t>,</w:t>
      </w:r>
      <w:r w:rsidR="00AE580E">
        <w:rPr>
          <w:rFonts w:eastAsia="Times New Roman" w:cstheme="minorHAnsi"/>
          <w:color w:val="000000" w:themeColor="text1"/>
          <w:sz w:val="22"/>
          <w:szCs w:val="22"/>
          <w:shd w:val="clear" w:color="auto" w:fill="FFFFFF"/>
        </w:rPr>
        <w:t xml:space="preserve"> and youth, to safely learn and recreate. Unfortunately, despite restored SDPD funding, $388,000 in increased Park security, and $350,000 in enhanced security services at citywide libraries, we continue to experience unsafe recreational amenities</w:t>
      </w:r>
      <w:r w:rsidR="00A6234B">
        <w:rPr>
          <w:rFonts w:eastAsia="Times New Roman" w:cstheme="minorHAnsi"/>
          <w:color w:val="000000" w:themeColor="text1"/>
          <w:sz w:val="22"/>
          <w:szCs w:val="22"/>
          <w:shd w:val="clear" w:color="auto" w:fill="FFFFFF"/>
        </w:rPr>
        <w:t xml:space="preserve"> as </w:t>
      </w:r>
      <w:r w:rsidR="004A1AF5">
        <w:rPr>
          <w:rFonts w:eastAsia="Times New Roman" w:cstheme="minorHAnsi"/>
          <w:color w:val="000000" w:themeColor="text1"/>
          <w:sz w:val="22"/>
          <w:szCs w:val="22"/>
          <w:shd w:val="clear" w:color="auto" w:fill="FFFFFF"/>
        </w:rPr>
        <w:t>highlighted</w:t>
      </w:r>
      <w:r w:rsidR="00A6234B">
        <w:rPr>
          <w:rFonts w:eastAsia="Times New Roman" w:cstheme="minorHAnsi"/>
          <w:color w:val="000000" w:themeColor="text1"/>
          <w:sz w:val="22"/>
          <w:szCs w:val="22"/>
          <w:shd w:val="clear" w:color="auto" w:fill="FFFFFF"/>
        </w:rPr>
        <w:t xml:space="preserve"> by </w:t>
      </w:r>
      <w:r w:rsidR="004A1AF5">
        <w:rPr>
          <w:rFonts w:eastAsia="Times New Roman" w:cstheme="minorHAnsi"/>
          <w:color w:val="000000" w:themeColor="text1"/>
          <w:sz w:val="22"/>
          <w:szCs w:val="22"/>
          <w:shd w:val="clear" w:color="auto" w:fill="FFFFFF"/>
        </w:rPr>
        <w:t xml:space="preserve">the </w:t>
      </w:r>
      <w:r w:rsidR="00A6234B">
        <w:rPr>
          <w:rFonts w:eastAsia="Times New Roman" w:cstheme="minorHAnsi"/>
          <w:color w:val="000000" w:themeColor="text1"/>
          <w:sz w:val="22"/>
          <w:szCs w:val="22"/>
          <w:shd w:val="clear" w:color="auto" w:fill="FFFFFF"/>
        </w:rPr>
        <w:t xml:space="preserve">recent </w:t>
      </w:r>
      <w:r w:rsidR="004A1AF5">
        <w:rPr>
          <w:rFonts w:eastAsia="Times New Roman" w:cstheme="minorHAnsi"/>
          <w:color w:val="000000" w:themeColor="text1"/>
          <w:sz w:val="22"/>
          <w:szCs w:val="22"/>
          <w:shd w:val="clear" w:color="auto" w:fill="FFFFFF"/>
        </w:rPr>
        <w:t>streak</w:t>
      </w:r>
      <w:r w:rsidR="00A6234B">
        <w:rPr>
          <w:rFonts w:eastAsia="Times New Roman" w:cstheme="minorHAnsi"/>
          <w:color w:val="000000" w:themeColor="text1"/>
          <w:sz w:val="22"/>
          <w:szCs w:val="22"/>
          <w:shd w:val="clear" w:color="auto" w:fill="FFFFFF"/>
        </w:rPr>
        <w:t xml:space="preserve"> of shootings at city parks</w:t>
      </w:r>
      <w:r w:rsidR="004A1AF5">
        <w:rPr>
          <w:rFonts w:eastAsia="Times New Roman" w:cstheme="minorHAnsi"/>
          <w:color w:val="000000" w:themeColor="text1"/>
          <w:sz w:val="22"/>
          <w:szCs w:val="22"/>
          <w:shd w:val="clear" w:color="auto" w:fill="FFFFFF"/>
        </w:rPr>
        <w:t xml:space="preserve">, </w:t>
      </w:r>
      <w:r w:rsidR="00A6234B">
        <w:rPr>
          <w:rFonts w:eastAsia="Times New Roman" w:cstheme="minorHAnsi"/>
          <w:color w:val="000000" w:themeColor="text1"/>
          <w:sz w:val="22"/>
          <w:szCs w:val="22"/>
          <w:shd w:val="clear" w:color="auto" w:fill="FFFFFF"/>
        </w:rPr>
        <w:t>and incidents reported at Central and branch libraries</w:t>
      </w:r>
      <w:r w:rsidR="00AE580E">
        <w:rPr>
          <w:rFonts w:eastAsia="Times New Roman" w:cstheme="minorHAnsi"/>
          <w:color w:val="000000" w:themeColor="text1"/>
          <w:sz w:val="22"/>
          <w:szCs w:val="22"/>
          <w:shd w:val="clear" w:color="auto" w:fill="FFFFFF"/>
        </w:rPr>
        <w:t xml:space="preserve">. Further, the unsafe state of working conditions does little to reverse attrition rates and fill vacant </w:t>
      </w:r>
      <w:r w:rsidR="00A6234B">
        <w:rPr>
          <w:rFonts w:eastAsia="Times New Roman" w:cstheme="minorHAnsi"/>
          <w:color w:val="000000" w:themeColor="text1"/>
          <w:sz w:val="22"/>
          <w:szCs w:val="22"/>
          <w:shd w:val="clear" w:color="auto" w:fill="FFFFFF"/>
        </w:rPr>
        <w:t xml:space="preserve">city </w:t>
      </w:r>
      <w:r w:rsidR="00AE580E">
        <w:rPr>
          <w:rFonts w:eastAsia="Times New Roman" w:cstheme="minorHAnsi"/>
          <w:color w:val="000000" w:themeColor="text1"/>
          <w:sz w:val="22"/>
          <w:szCs w:val="22"/>
          <w:shd w:val="clear" w:color="auto" w:fill="FFFFFF"/>
        </w:rPr>
        <w:t>positions</w:t>
      </w:r>
      <w:r w:rsidR="00A6234B">
        <w:rPr>
          <w:rFonts w:eastAsia="Times New Roman" w:cstheme="minorHAnsi"/>
          <w:color w:val="000000" w:themeColor="text1"/>
          <w:sz w:val="22"/>
          <w:szCs w:val="22"/>
          <w:shd w:val="clear" w:color="auto" w:fill="FFFFFF"/>
        </w:rPr>
        <w:t xml:space="preserve"> that are integral to park and library operations</w:t>
      </w:r>
      <w:r w:rsidR="00AE580E">
        <w:rPr>
          <w:rFonts w:eastAsia="Times New Roman" w:cstheme="minorHAnsi"/>
          <w:color w:val="000000" w:themeColor="text1"/>
          <w:sz w:val="22"/>
          <w:szCs w:val="22"/>
          <w:shd w:val="clear" w:color="auto" w:fill="FFFFFF"/>
        </w:rPr>
        <w:t xml:space="preserve">. </w:t>
      </w:r>
    </w:p>
    <w:p w14:paraId="71E7D71B" w14:textId="0F51E42C" w:rsidR="00AE580E" w:rsidRDefault="00AE580E" w:rsidP="002955AF">
      <w:pPr>
        <w:rPr>
          <w:rFonts w:eastAsia="Times New Roman" w:cstheme="minorHAnsi"/>
          <w:color w:val="000000" w:themeColor="text1"/>
          <w:sz w:val="22"/>
          <w:szCs w:val="22"/>
          <w:shd w:val="clear" w:color="auto" w:fill="FFFFFF"/>
        </w:rPr>
      </w:pPr>
    </w:p>
    <w:p w14:paraId="0F54F417" w14:textId="74516EF7" w:rsidR="00A6234B" w:rsidRDefault="00A6234B" w:rsidP="00A6234B">
      <w:pPr>
        <w:rPr>
          <w:rFonts w:eastAsia="Times New Roman" w:cstheme="minorHAnsi"/>
          <w:color w:val="000000" w:themeColor="text1"/>
          <w:sz w:val="22"/>
          <w:szCs w:val="22"/>
        </w:rPr>
      </w:pPr>
      <w:r>
        <w:rPr>
          <w:rFonts w:eastAsia="Times New Roman" w:cstheme="minorHAnsi"/>
          <w:color w:val="000000" w:themeColor="text1"/>
          <w:sz w:val="22"/>
          <w:szCs w:val="22"/>
        </w:rPr>
        <w:t xml:space="preserve">In recent months, COVID-19 has reduced jail capacity and created a case backlog resulting in the release of dangerous individuals and a lack of prosecution. While emergency zero-bail policies have ended, we continue to experience a lack of overall enforcement and further emboldened criminality. We believe this is in part due to “progressive enforcement” policies that replace penalization with direction that serial offenders be contacted </w:t>
      </w:r>
      <w:r w:rsidR="004A1AF5">
        <w:rPr>
          <w:rFonts w:eastAsia="Times New Roman" w:cstheme="minorHAnsi"/>
          <w:color w:val="000000" w:themeColor="text1"/>
          <w:sz w:val="22"/>
          <w:szCs w:val="22"/>
        </w:rPr>
        <w:t>multiple</w:t>
      </w:r>
      <w:r>
        <w:rPr>
          <w:rFonts w:eastAsia="Times New Roman" w:cstheme="minorHAnsi"/>
          <w:color w:val="000000" w:themeColor="text1"/>
          <w:sz w:val="22"/>
          <w:szCs w:val="22"/>
        </w:rPr>
        <w:t xml:space="preserve"> times before enforcement is conducted; though, the tracking mechanism </w:t>
      </w:r>
      <w:r w:rsidR="004A1AF5">
        <w:rPr>
          <w:rFonts w:eastAsia="Times New Roman" w:cstheme="minorHAnsi"/>
          <w:color w:val="000000" w:themeColor="text1"/>
          <w:sz w:val="22"/>
          <w:szCs w:val="22"/>
        </w:rPr>
        <w:t xml:space="preserve">is unclear. </w:t>
      </w:r>
      <w:r>
        <w:rPr>
          <w:rFonts w:eastAsia="Times New Roman" w:cstheme="minorHAnsi"/>
          <w:color w:val="000000" w:themeColor="text1"/>
          <w:sz w:val="22"/>
          <w:szCs w:val="22"/>
        </w:rPr>
        <w:t xml:space="preserve">Unless we take steps to curb the increase in violent crime and illicit activity, we will continue to put our youth, </w:t>
      </w:r>
      <w:r w:rsidR="00A0169A">
        <w:rPr>
          <w:rFonts w:eastAsia="Times New Roman" w:cstheme="minorHAnsi"/>
          <w:color w:val="000000" w:themeColor="text1"/>
          <w:sz w:val="22"/>
          <w:szCs w:val="22"/>
        </w:rPr>
        <w:t xml:space="preserve">seniors, </w:t>
      </w:r>
      <w:r>
        <w:rPr>
          <w:rFonts w:eastAsia="Times New Roman" w:cstheme="minorHAnsi"/>
          <w:color w:val="000000" w:themeColor="text1"/>
          <w:sz w:val="22"/>
          <w:szCs w:val="22"/>
        </w:rPr>
        <w:t>park and library users, and city personnel in harm’s way. We urge you to take the following steps to help safeguard our communit</w:t>
      </w:r>
      <w:r w:rsidR="00A0169A">
        <w:rPr>
          <w:rFonts w:eastAsia="Times New Roman" w:cstheme="minorHAnsi"/>
          <w:color w:val="000000" w:themeColor="text1"/>
          <w:sz w:val="22"/>
          <w:szCs w:val="22"/>
        </w:rPr>
        <w:t>ies</w:t>
      </w:r>
      <w:r>
        <w:rPr>
          <w:rFonts w:eastAsia="Times New Roman" w:cstheme="minorHAnsi"/>
          <w:color w:val="000000" w:themeColor="text1"/>
          <w:sz w:val="22"/>
          <w:szCs w:val="22"/>
        </w:rPr>
        <w:t xml:space="preserve"> and protect the public’s ability to safely learn and recreate:</w:t>
      </w:r>
    </w:p>
    <w:p w14:paraId="53AB2DC5" w14:textId="7648B47C" w:rsidR="00AE580E" w:rsidRDefault="00AE580E" w:rsidP="002955AF">
      <w:pPr>
        <w:rPr>
          <w:rFonts w:eastAsia="Times New Roman" w:cstheme="minorHAnsi"/>
          <w:color w:val="000000" w:themeColor="text1"/>
          <w:sz w:val="22"/>
          <w:szCs w:val="22"/>
          <w:shd w:val="clear" w:color="auto" w:fill="FFFFFF"/>
        </w:rPr>
      </w:pPr>
    </w:p>
    <w:p w14:paraId="6C8D0CC9" w14:textId="3D511CF2" w:rsidR="00A6234B" w:rsidRDefault="004A1AF5" w:rsidP="00A6234B">
      <w:pPr>
        <w:pStyle w:val="ListParagraph"/>
        <w:numPr>
          <w:ilvl w:val="0"/>
          <w:numId w:val="1"/>
        </w:numPr>
        <w:rPr>
          <w:rFonts w:eastAsia="Times New Roman" w:cstheme="minorHAnsi"/>
          <w:color w:val="000000" w:themeColor="text1"/>
          <w:sz w:val="22"/>
          <w:szCs w:val="22"/>
          <w:shd w:val="clear" w:color="auto" w:fill="FFFFFF"/>
        </w:rPr>
      </w:pPr>
      <w:r>
        <w:rPr>
          <w:rFonts w:eastAsia="Times New Roman" w:cstheme="minorHAnsi"/>
          <w:b/>
          <w:bCs/>
          <w:color w:val="000000" w:themeColor="text1"/>
          <w:sz w:val="22"/>
          <w:szCs w:val="22"/>
          <w:shd w:val="clear" w:color="auto" w:fill="FFFFFF"/>
        </w:rPr>
        <w:t>Declare parks &amp; libraries</w:t>
      </w:r>
      <w:r w:rsidR="00A6234B">
        <w:rPr>
          <w:rFonts w:eastAsia="Times New Roman" w:cstheme="minorHAnsi"/>
          <w:b/>
          <w:bCs/>
          <w:color w:val="000000" w:themeColor="text1"/>
          <w:sz w:val="22"/>
          <w:szCs w:val="22"/>
          <w:shd w:val="clear" w:color="auto" w:fill="FFFFFF"/>
        </w:rPr>
        <w:t xml:space="preserve"> Zero</w:t>
      </w:r>
      <w:r w:rsidR="00A6234B" w:rsidRPr="00A6234B">
        <w:rPr>
          <w:rFonts w:eastAsia="Times New Roman" w:cstheme="minorHAnsi"/>
          <w:b/>
          <w:bCs/>
          <w:color w:val="000000" w:themeColor="text1"/>
          <w:sz w:val="22"/>
          <w:szCs w:val="22"/>
          <w:shd w:val="clear" w:color="auto" w:fill="FFFFFF"/>
        </w:rPr>
        <w:t xml:space="preserve">-Tolerance Zones for </w:t>
      </w:r>
      <w:r>
        <w:rPr>
          <w:rFonts w:eastAsia="Times New Roman" w:cstheme="minorHAnsi"/>
          <w:b/>
          <w:bCs/>
          <w:color w:val="000000" w:themeColor="text1"/>
          <w:sz w:val="22"/>
          <w:szCs w:val="22"/>
          <w:shd w:val="clear" w:color="auto" w:fill="FFFFFF"/>
        </w:rPr>
        <w:t>C</w:t>
      </w:r>
      <w:r w:rsidR="00A6234B" w:rsidRPr="00A6234B">
        <w:rPr>
          <w:rFonts w:eastAsia="Times New Roman" w:cstheme="minorHAnsi"/>
          <w:b/>
          <w:bCs/>
          <w:color w:val="000000" w:themeColor="text1"/>
          <w:sz w:val="22"/>
          <w:szCs w:val="22"/>
          <w:shd w:val="clear" w:color="auto" w:fill="FFFFFF"/>
        </w:rPr>
        <w:t>rime</w:t>
      </w:r>
      <w:r w:rsidR="00A6234B" w:rsidRPr="00A6234B">
        <w:rPr>
          <w:rFonts w:eastAsia="Times New Roman" w:cstheme="minorHAnsi"/>
          <w:color w:val="000000" w:themeColor="text1"/>
          <w:sz w:val="22"/>
          <w:szCs w:val="22"/>
          <w:shd w:val="clear" w:color="auto" w:fill="FFFFFF"/>
        </w:rPr>
        <w:t xml:space="preserve">: Neighborhood Policing Division’s policy, entitled “Progressive Enforcement,” is intended to first offer services to individuals struggling with addiction or openly using drugs. While this effort is valiant, offers of help are frequently ignored and individuals are left to continue their cycle of abuse. Progressive enforcement also requires several contacts before enforcement action is taken and we fear that contacts are not being accurately tracked between officers and departments. We also fear that allowing addiction to go untreated can lead to psychosis or death, which can be expedited with the introduction of P2P methamphetamine and fentanyl use. Officers frequently cite Propositions 47 and 57 when asked why enforcement is not occurring. This is unacceptable. We urge </w:t>
      </w:r>
      <w:r w:rsidR="00A6234B">
        <w:rPr>
          <w:rFonts w:eastAsia="Times New Roman" w:cstheme="minorHAnsi"/>
          <w:color w:val="000000" w:themeColor="text1"/>
          <w:sz w:val="22"/>
          <w:szCs w:val="22"/>
          <w:shd w:val="clear" w:color="auto" w:fill="FFFFFF"/>
        </w:rPr>
        <w:t xml:space="preserve">you to declare parks and libraries Zero-Tolerance Zones and direct </w:t>
      </w:r>
      <w:r w:rsidR="00A6234B" w:rsidRPr="00A6234B">
        <w:rPr>
          <w:rFonts w:eastAsia="Times New Roman" w:cstheme="minorHAnsi"/>
          <w:color w:val="000000" w:themeColor="text1"/>
          <w:sz w:val="22"/>
          <w:szCs w:val="22"/>
          <w:shd w:val="clear" w:color="auto" w:fill="FFFFFF"/>
        </w:rPr>
        <w:t xml:space="preserve">SDPD to </w:t>
      </w:r>
      <w:r w:rsidR="00A6234B">
        <w:rPr>
          <w:rFonts w:eastAsia="Times New Roman" w:cstheme="minorHAnsi"/>
          <w:color w:val="000000" w:themeColor="text1"/>
          <w:sz w:val="22"/>
          <w:szCs w:val="22"/>
          <w:shd w:val="clear" w:color="auto" w:fill="FFFFFF"/>
        </w:rPr>
        <w:t>enforce the law</w:t>
      </w:r>
      <w:r w:rsidR="00F37153">
        <w:rPr>
          <w:rFonts w:eastAsia="Times New Roman" w:cstheme="minorHAnsi"/>
          <w:color w:val="000000" w:themeColor="text1"/>
          <w:sz w:val="22"/>
          <w:szCs w:val="22"/>
          <w:shd w:val="clear" w:color="auto" w:fill="FFFFFF"/>
        </w:rPr>
        <w:t xml:space="preserve"> </w:t>
      </w:r>
      <w:r w:rsidR="00F37153">
        <w:rPr>
          <w:rFonts w:eastAsia="Times New Roman" w:cstheme="minorHAnsi"/>
          <w:color w:val="000000" w:themeColor="text1"/>
          <w:sz w:val="22"/>
          <w:szCs w:val="22"/>
          <w:shd w:val="clear" w:color="auto" w:fill="FFFFFF"/>
        </w:rPr>
        <w:lastRenderedPageBreak/>
        <w:t>with a specific emphasis on parks and libraries.</w:t>
      </w:r>
      <w:r w:rsidR="00A6234B">
        <w:rPr>
          <w:rFonts w:eastAsia="Times New Roman" w:cstheme="minorHAnsi"/>
          <w:color w:val="000000" w:themeColor="text1"/>
          <w:sz w:val="22"/>
          <w:szCs w:val="22"/>
          <w:shd w:val="clear" w:color="auto" w:fill="FFFFFF"/>
        </w:rPr>
        <w:t xml:space="preserve"> We also urge the City Attorney’s Office to </w:t>
      </w:r>
      <w:r w:rsidR="00F37153">
        <w:rPr>
          <w:rFonts w:eastAsia="Times New Roman" w:cstheme="minorHAnsi"/>
          <w:color w:val="000000" w:themeColor="text1"/>
          <w:sz w:val="22"/>
          <w:szCs w:val="22"/>
          <w:shd w:val="clear" w:color="auto" w:fill="FFFFFF"/>
        </w:rPr>
        <w:t>consider</w:t>
      </w:r>
      <w:r w:rsidR="00A6234B">
        <w:rPr>
          <w:rFonts w:eastAsia="Times New Roman" w:cstheme="minorHAnsi"/>
          <w:color w:val="000000" w:themeColor="text1"/>
          <w:sz w:val="22"/>
          <w:szCs w:val="22"/>
          <w:shd w:val="clear" w:color="auto" w:fill="FFFFFF"/>
        </w:rPr>
        <w:t xml:space="preserve"> </w:t>
      </w:r>
      <w:r w:rsidR="00F37153">
        <w:rPr>
          <w:rFonts w:eastAsia="Times New Roman" w:cstheme="minorHAnsi"/>
          <w:color w:val="000000" w:themeColor="text1"/>
          <w:sz w:val="22"/>
          <w:szCs w:val="22"/>
          <w:shd w:val="clear" w:color="auto" w:fill="FFFFFF"/>
        </w:rPr>
        <w:t>stay-away</w:t>
      </w:r>
      <w:r w:rsidR="00A6234B">
        <w:rPr>
          <w:rFonts w:eastAsia="Times New Roman" w:cstheme="minorHAnsi"/>
          <w:color w:val="000000" w:themeColor="text1"/>
          <w:sz w:val="22"/>
          <w:szCs w:val="22"/>
          <w:shd w:val="clear" w:color="auto" w:fill="FFFFFF"/>
        </w:rPr>
        <w:t xml:space="preserve"> orders for those who</w:t>
      </w:r>
      <w:r w:rsidR="00F37153">
        <w:rPr>
          <w:rFonts w:eastAsia="Times New Roman" w:cstheme="minorHAnsi"/>
          <w:color w:val="000000" w:themeColor="text1"/>
          <w:sz w:val="22"/>
          <w:szCs w:val="22"/>
          <w:shd w:val="clear" w:color="auto" w:fill="FFFFFF"/>
        </w:rPr>
        <w:t xml:space="preserve"> repeatedly</w:t>
      </w:r>
      <w:r w:rsidR="00A6234B">
        <w:rPr>
          <w:rFonts w:eastAsia="Times New Roman" w:cstheme="minorHAnsi"/>
          <w:color w:val="000000" w:themeColor="text1"/>
          <w:sz w:val="22"/>
          <w:szCs w:val="22"/>
          <w:shd w:val="clear" w:color="auto" w:fill="FFFFFF"/>
        </w:rPr>
        <w:t xml:space="preserve"> choose to use our parks and libraries for criminal activity.</w:t>
      </w:r>
    </w:p>
    <w:p w14:paraId="1800AA2C" w14:textId="77777777" w:rsidR="00A6234B" w:rsidRPr="00A6234B" w:rsidRDefault="00A6234B" w:rsidP="00A6234B">
      <w:pPr>
        <w:ind w:left="360"/>
        <w:rPr>
          <w:rFonts w:eastAsia="Times New Roman" w:cstheme="minorHAnsi"/>
          <w:color w:val="000000" w:themeColor="text1"/>
          <w:sz w:val="22"/>
          <w:szCs w:val="22"/>
          <w:shd w:val="clear" w:color="auto" w:fill="FFFFFF"/>
        </w:rPr>
      </w:pPr>
    </w:p>
    <w:p w14:paraId="3688B03F" w14:textId="33F1FAA7" w:rsidR="00A6234B" w:rsidRDefault="00A6234B" w:rsidP="00A6234B">
      <w:pPr>
        <w:pStyle w:val="ListParagraph"/>
        <w:numPr>
          <w:ilvl w:val="0"/>
          <w:numId w:val="1"/>
        </w:numPr>
        <w:rPr>
          <w:rFonts w:eastAsia="Times New Roman" w:cstheme="minorHAnsi"/>
          <w:color w:val="000000" w:themeColor="text1"/>
          <w:sz w:val="22"/>
          <w:szCs w:val="22"/>
          <w:shd w:val="clear" w:color="auto" w:fill="FFFFFF"/>
        </w:rPr>
      </w:pPr>
      <w:r>
        <w:rPr>
          <w:rFonts w:eastAsia="Times New Roman" w:cstheme="minorHAnsi"/>
          <w:b/>
          <w:bCs/>
          <w:color w:val="000000" w:themeColor="text1"/>
          <w:sz w:val="22"/>
          <w:szCs w:val="22"/>
          <w:shd w:val="clear" w:color="auto" w:fill="FFFFFF"/>
        </w:rPr>
        <w:t>Fund i</w:t>
      </w:r>
      <w:r w:rsidRPr="00F26133">
        <w:rPr>
          <w:rFonts w:eastAsia="Times New Roman" w:cstheme="minorHAnsi"/>
          <w:b/>
          <w:bCs/>
          <w:color w:val="000000" w:themeColor="text1"/>
          <w:sz w:val="22"/>
          <w:szCs w:val="22"/>
          <w:shd w:val="clear" w:color="auto" w:fill="FFFFFF"/>
        </w:rPr>
        <w:t>ncrease</w:t>
      </w:r>
      <w:r>
        <w:rPr>
          <w:rFonts w:eastAsia="Times New Roman" w:cstheme="minorHAnsi"/>
          <w:b/>
          <w:bCs/>
          <w:color w:val="000000" w:themeColor="text1"/>
          <w:sz w:val="22"/>
          <w:szCs w:val="22"/>
          <w:shd w:val="clear" w:color="auto" w:fill="FFFFFF"/>
        </w:rPr>
        <w:t>d</w:t>
      </w:r>
      <w:r w:rsidRPr="00F26133">
        <w:rPr>
          <w:rFonts w:eastAsia="Times New Roman" w:cstheme="minorHAnsi"/>
          <w:b/>
          <w:bCs/>
          <w:color w:val="000000" w:themeColor="text1"/>
          <w:sz w:val="22"/>
          <w:szCs w:val="22"/>
          <w:shd w:val="clear" w:color="auto" w:fill="FFFFFF"/>
        </w:rPr>
        <w:t xml:space="preserve"> police </w:t>
      </w:r>
      <w:r>
        <w:rPr>
          <w:rFonts w:eastAsia="Times New Roman" w:cstheme="minorHAnsi"/>
          <w:b/>
          <w:bCs/>
          <w:color w:val="000000" w:themeColor="text1"/>
          <w:sz w:val="22"/>
          <w:szCs w:val="22"/>
          <w:shd w:val="clear" w:color="auto" w:fill="FFFFFF"/>
        </w:rPr>
        <w:t xml:space="preserve">patrols in parks: </w:t>
      </w:r>
      <w:r>
        <w:rPr>
          <w:rFonts w:eastAsia="Times New Roman" w:cstheme="minorHAnsi"/>
          <w:color w:val="000000" w:themeColor="text1"/>
          <w:sz w:val="22"/>
          <w:szCs w:val="22"/>
          <w:shd w:val="clear" w:color="auto" w:fill="FFFFFF"/>
        </w:rPr>
        <w:t xml:space="preserve">We urge you to consider increased funding for SDPD to conduct additional patrols that target </w:t>
      </w:r>
      <w:r w:rsidR="00BF3EA3">
        <w:rPr>
          <w:rFonts w:eastAsia="Times New Roman" w:cstheme="minorHAnsi"/>
          <w:color w:val="000000" w:themeColor="text1"/>
          <w:sz w:val="22"/>
          <w:szCs w:val="22"/>
          <w:shd w:val="clear" w:color="auto" w:fill="FFFFFF"/>
        </w:rPr>
        <w:t>community</w:t>
      </w:r>
      <w:r>
        <w:rPr>
          <w:rFonts w:eastAsia="Times New Roman" w:cstheme="minorHAnsi"/>
          <w:color w:val="000000" w:themeColor="text1"/>
          <w:sz w:val="22"/>
          <w:szCs w:val="22"/>
          <w:shd w:val="clear" w:color="auto" w:fill="FFFFFF"/>
        </w:rPr>
        <w:t xml:space="preserve"> parks</w:t>
      </w:r>
      <w:r w:rsidR="00BF3EA3">
        <w:rPr>
          <w:rFonts w:eastAsia="Times New Roman" w:cstheme="minorHAnsi"/>
          <w:color w:val="000000" w:themeColor="text1"/>
          <w:sz w:val="22"/>
          <w:szCs w:val="22"/>
          <w:shd w:val="clear" w:color="auto" w:fill="FFFFFF"/>
        </w:rPr>
        <w:t xml:space="preserve"> throughout the city</w:t>
      </w:r>
      <w:r w:rsidR="00F37153">
        <w:rPr>
          <w:rFonts w:eastAsia="Times New Roman" w:cstheme="minorHAnsi"/>
          <w:color w:val="000000" w:themeColor="text1"/>
          <w:sz w:val="22"/>
          <w:szCs w:val="22"/>
          <w:shd w:val="clear" w:color="auto" w:fill="FFFFFF"/>
        </w:rPr>
        <w:t xml:space="preserve">, </w:t>
      </w:r>
      <w:r>
        <w:rPr>
          <w:rFonts w:eastAsia="Times New Roman" w:cstheme="minorHAnsi"/>
          <w:color w:val="000000" w:themeColor="text1"/>
          <w:sz w:val="22"/>
          <w:szCs w:val="22"/>
          <w:shd w:val="clear" w:color="auto" w:fill="FFFFFF"/>
        </w:rPr>
        <w:t>especially in high-crime areas</w:t>
      </w:r>
      <w:r w:rsidR="00F37153">
        <w:rPr>
          <w:rFonts w:eastAsia="Times New Roman" w:cstheme="minorHAnsi"/>
          <w:color w:val="000000" w:themeColor="text1"/>
          <w:sz w:val="22"/>
          <w:szCs w:val="22"/>
          <w:shd w:val="clear" w:color="auto" w:fill="FFFFFF"/>
        </w:rPr>
        <w:t xml:space="preserve"> and fully restore beach patrols</w:t>
      </w:r>
      <w:r>
        <w:rPr>
          <w:rFonts w:eastAsia="Times New Roman" w:cstheme="minorHAnsi"/>
          <w:color w:val="000000" w:themeColor="text1"/>
          <w:sz w:val="22"/>
          <w:szCs w:val="22"/>
          <w:shd w:val="clear" w:color="auto" w:fill="FFFFFF"/>
        </w:rPr>
        <w:t xml:space="preserve">. Additionally, we fully support your work with the County to integrate additional Psychiatric Emergency Response Teams with SDPD </w:t>
      </w:r>
      <w:r w:rsidR="00F37153">
        <w:rPr>
          <w:rFonts w:eastAsia="Times New Roman" w:cstheme="minorHAnsi"/>
          <w:color w:val="000000" w:themeColor="text1"/>
          <w:sz w:val="22"/>
          <w:szCs w:val="22"/>
          <w:shd w:val="clear" w:color="auto" w:fill="FFFFFF"/>
        </w:rPr>
        <w:t>units</w:t>
      </w:r>
      <w:r>
        <w:rPr>
          <w:rFonts w:eastAsia="Times New Roman" w:cstheme="minorHAnsi"/>
          <w:color w:val="000000" w:themeColor="text1"/>
          <w:sz w:val="22"/>
          <w:szCs w:val="22"/>
          <w:shd w:val="clear" w:color="auto" w:fill="FFFFFF"/>
        </w:rPr>
        <w:t xml:space="preserve">, and call for additional behavioral health resources, including but not limited to Mobile Crisis Response Teams. As part of the Fiscal Year 2024 budget cycle, we </w:t>
      </w:r>
      <w:r w:rsidR="00F37153">
        <w:rPr>
          <w:rFonts w:eastAsia="Times New Roman" w:cstheme="minorHAnsi"/>
          <w:color w:val="000000" w:themeColor="text1"/>
          <w:sz w:val="22"/>
          <w:szCs w:val="22"/>
          <w:shd w:val="clear" w:color="auto" w:fill="FFFFFF"/>
        </w:rPr>
        <w:t xml:space="preserve">also </w:t>
      </w:r>
      <w:r>
        <w:rPr>
          <w:rFonts w:eastAsia="Times New Roman" w:cstheme="minorHAnsi"/>
          <w:color w:val="000000" w:themeColor="text1"/>
          <w:sz w:val="22"/>
          <w:szCs w:val="22"/>
          <w:shd w:val="clear" w:color="auto" w:fill="FFFFFF"/>
        </w:rPr>
        <w:t xml:space="preserve">urge you to consider one-time capital </w:t>
      </w:r>
      <w:r w:rsidR="00F37153">
        <w:rPr>
          <w:rFonts w:eastAsia="Times New Roman" w:cstheme="minorHAnsi"/>
          <w:color w:val="000000" w:themeColor="text1"/>
          <w:sz w:val="22"/>
          <w:szCs w:val="22"/>
          <w:shd w:val="clear" w:color="auto" w:fill="FFFFFF"/>
        </w:rPr>
        <w:t>expenditures</w:t>
      </w:r>
      <w:r>
        <w:rPr>
          <w:rFonts w:eastAsia="Times New Roman" w:cstheme="minorHAnsi"/>
          <w:color w:val="000000" w:themeColor="text1"/>
          <w:sz w:val="22"/>
          <w:szCs w:val="22"/>
          <w:shd w:val="clear" w:color="auto" w:fill="FFFFFF"/>
        </w:rPr>
        <w:t xml:space="preserve"> aimed at securing our parks and libraries. This include</w:t>
      </w:r>
      <w:r w:rsidR="00F37153">
        <w:rPr>
          <w:rFonts w:eastAsia="Times New Roman" w:cstheme="minorHAnsi"/>
          <w:color w:val="000000" w:themeColor="text1"/>
          <w:sz w:val="22"/>
          <w:szCs w:val="22"/>
          <w:shd w:val="clear" w:color="auto" w:fill="FFFFFF"/>
        </w:rPr>
        <w:t>s but is not limited to</w:t>
      </w:r>
      <w:r>
        <w:rPr>
          <w:rFonts w:eastAsia="Times New Roman" w:cstheme="minorHAnsi"/>
          <w:color w:val="000000" w:themeColor="text1"/>
          <w:sz w:val="22"/>
          <w:szCs w:val="22"/>
          <w:shd w:val="clear" w:color="auto" w:fill="FFFFFF"/>
        </w:rPr>
        <w:t>: Zero-Tolerance Zone signage, lighting</w:t>
      </w:r>
      <w:r w:rsidR="00BF3EA3">
        <w:rPr>
          <w:rFonts w:eastAsia="Times New Roman" w:cstheme="minorHAnsi"/>
          <w:color w:val="000000" w:themeColor="text1"/>
          <w:sz w:val="22"/>
          <w:szCs w:val="22"/>
          <w:shd w:val="clear" w:color="auto" w:fill="FFFFFF"/>
        </w:rPr>
        <w:t xml:space="preserve"> that does not disturb neighbors</w:t>
      </w:r>
      <w:r w:rsidR="00F37153">
        <w:rPr>
          <w:rFonts w:eastAsia="Times New Roman" w:cstheme="minorHAnsi"/>
          <w:color w:val="000000" w:themeColor="text1"/>
          <w:sz w:val="22"/>
          <w:szCs w:val="22"/>
          <w:shd w:val="clear" w:color="auto" w:fill="FFFFFF"/>
        </w:rPr>
        <w:t>, metal detectors at Central Library</w:t>
      </w:r>
      <w:r>
        <w:rPr>
          <w:rFonts w:eastAsia="Times New Roman" w:cstheme="minorHAnsi"/>
          <w:color w:val="000000" w:themeColor="text1"/>
          <w:sz w:val="22"/>
          <w:szCs w:val="22"/>
          <w:shd w:val="clear" w:color="auto" w:fill="FFFFFF"/>
        </w:rPr>
        <w:t>, and security cameras.</w:t>
      </w:r>
    </w:p>
    <w:p w14:paraId="49011B9E" w14:textId="77777777" w:rsidR="00A6234B" w:rsidRPr="00A6234B" w:rsidRDefault="00A6234B" w:rsidP="00A6234B">
      <w:pPr>
        <w:pStyle w:val="ListParagraph"/>
        <w:rPr>
          <w:rFonts w:eastAsia="Times New Roman" w:cstheme="minorHAnsi"/>
          <w:color w:val="000000" w:themeColor="text1"/>
          <w:sz w:val="22"/>
          <w:szCs w:val="22"/>
          <w:shd w:val="clear" w:color="auto" w:fill="FFFFFF"/>
        </w:rPr>
      </w:pPr>
    </w:p>
    <w:p w14:paraId="6AFD5FA3" w14:textId="1C26FA11" w:rsidR="00AE580E" w:rsidRPr="00A6234B" w:rsidRDefault="00A6234B" w:rsidP="002955AF">
      <w:pPr>
        <w:pStyle w:val="ListParagraph"/>
        <w:numPr>
          <w:ilvl w:val="0"/>
          <w:numId w:val="1"/>
        </w:numPr>
        <w:rPr>
          <w:rFonts w:eastAsia="Times New Roman" w:cstheme="minorHAnsi"/>
          <w:color w:val="000000" w:themeColor="text1"/>
          <w:sz w:val="22"/>
          <w:szCs w:val="22"/>
          <w:shd w:val="clear" w:color="auto" w:fill="FFFFFF"/>
        </w:rPr>
      </w:pPr>
      <w:r>
        <w:rPr>
          <w:rFonts w:eastAsia="Times New Roman" w:cstheme="minorHAnsi"/>
          <w:b/>
          <w:bCs/>
          <w:color w:val="000000" w:themeColor="text1"/>
          <w:sz w:val="22"/>
          <w:szCs w:val="22"/>
          <w:shd w:val="clear" w:color="auto" w:fill="FFFFFF"/>
        </w:rPr>
        <w:t xml:space="preserve">Enhance inter-agency coordination: </w:t>
      </w:r>
      <w:r>
        <w:rPr>
          <w:rFonts w:eastAsia="Times New Roman" w:cstheme="minorHAnsi"/>
          <w:color w:val="000000" w:themeColor="text1"/>
          <w:sz w:val="22"/>
          <w:szCs w:val="22"/>
          <w:shd w:val="clear" w:color="auto" w:fill="FFFFFF"/>
        </w:rPr>
        <w:t xml:space="preserve">We urge you to hold recurring meetings of the San Diego Police Department, Sheriff’s Department, City Attorney, District Attorney, Probation Department, and the Presiding Judge to regularly coordinate around serial offenders who frequent park and library facilities. Repeat offenders and those who pose the greatest threat to our community are regularly back on the street within 24 hours of arrest. By meeting on a recurring basis, departments will have an opportunity to better coordinate and prioritize those individuals who pose the greatest risk. Regular meetings with inter-agency departments will also enhance the ability of elected offices to advocate for state and federal legislative changes to help support those who protect and serve.  </w:t>
      </w:r>
    </w:p>
    <w:p w14:paraId="14976AD4" w14:textId="77777777" w:rsidR="00AE580E" w:rsidRDefault="00AE580E" w:rsidP="002955AF">
      <w:pPr>
        <w:rPr>
          <w:rFonts w:eastAsia="Times New Roman" w:cstheme="minorHAnsi"/>
          <w:color w:val="000000" w:themeColor="text1"/>
          <w:sz w:val="22"/>
          <w:szCs w:val="22"/>
          <w:shd w:val="clear" w:color="auto" w:fill="FFFFFF"/>
        </w:rPr>
      </w:pPr>
    </w:p>
    <w:p w14:paraId="75D382D6" w14:textId="66602CEA" w:rsidR="00DA733E" w:rsidRDefault="00DA733E" w:rsidP="002955AF">
      <w:p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shd w:val="clear" w:color="auto" w:fill="FFFFFF"/>
        </w:rPr>
        <w:t>The current state of public safety places San Diego’s world-class parks system and library programming at undue risk. Dangers</w:t>
      </w:r>
      <w:r w:rsidR="003F587D">
        <w:rPr>
          <w:rFonts w:eastAsia="Times New Roman" w:cstheme="minorHAnsi"/>
          <w:color w:val="000000" w:themeColor="text1"/>
          <w:sz w:val="22"/>
          <w:szCs w:val="22"/>
          <w:shd w:val="clear" w:color="auto" w:fill="FFFFFF"/>
        </w:rPr>
        <w:t xml:space="preserve"> posed </w:t>
      </w:r>
      <w:r>
        <w:rPr>
          <w:rFonts w:eastAsia="Times New Roman" w:cstheme="minorHAnsi"/>
          <w:color w:val="000000" w:themeColor="text1"/>
          <w:sz w:val="22"/>
          <w:szCs w:val="22"/>
          <w:shd w:val="clear" w:color="auto" w:fill="FFFFFF"/>
        </w:rPr>
        <w:t xml:space="preserve">by those with ill intent threaten the ability of </w:t>
      </w:r>
      <w:r w:rsidR="00BF3EA3">
        <w:rPr>
          <w:rFonts w:eastAsia="Times New Roman" w:cstheme="minorHAnsi"/>
          <w:color w:val="000000" w:themeColor="text1"/>
          <w:sz w:val="22"/>
          <w:szCs w:val="22"/>
          <w:shd w:val="clear" w:color="auto" w:fill="FFFFFF"/>
        </w:rPr>
        <w:t xml:space="preserve">the public </w:t>
      </w:r>
      <w:r>
        <w:rPr>
          <w:rFonts w:eastAsia="Times New Roman" w:cstheme="minorHAnsi"/>
          <w:color w:val="000000" w:themeColor="text1"/>
          <w:sz w:val="22"/>
          <w:szCs w:val="22"/>
          <w:shd w:val="clear" w:color="auto" w:fill="FFFFFF"/>
        </w:rPr>
        <w:t xml:space="preserve">to safely broaden </w:t>
      </w:r>
      <w:r w:rsidR="00BF3EA3">
        <w:rPr>
          <w:rFonts w:eastAsia="Times New Roman" w:cstheme="minorHAnsi"/>
          <w:color w:val="000000" w:themeColor="text1"/>
          <w:sz w:val="22"/>
          <w:szCs w:val="22"/>
          <w:shd w:val="clear" w:color="auto" w:fill="FFFFFF"/>
        </w:rPr>
        <w:t>one’s</w:t>
      </w:r>
      <w:r>
        <w:rPr>
          <w:rFonts w:eastAsia="Times New Roman" w:cstheme="minorHAnsi"/>
          <w:color w:val="000000" w:themeColor="text1"/>
          <w:sz w:val="22"/>
          <w:szCs w:val="22"/>
          <w:shd w:val="clear" w:color="auto" w:fill="FFFFFF"/>
        </w:rPr>
        <w:t xml:space="preserve"> mind and exercise. </w:t>
      </w:r>
      <w:r w:rsidR="00F37153">
        <w:rPr>
          <w:rFonts w:eastAsia="Times New Roman" w:cstheme="minorHAnsi"/>
          <w:color w:val="000000" w:themeColor="text1"/>
          <w:sz w:val="22"/>
          <w:szCs w:val="22"/>
          <w:shd w:val="clear" w:color="auto" w:fill="FFFFFF"/>
        </w:rPr>
        <w:t xml:space="preserve">Preserving the status quo will leave many </w:t>
      </w:r>
      <w:r w:rsidR="00BF3EA3">
        <w:rPr>
          <w:rFonts w:eastAsia="Times New Roman" w:cstheme="minorHAnsi"/>
          <w:color w:val="000000" w:themeColor="text1"/>
          <w:sz w:val="22"/>
          <w:szCs w:val="22"/>
          <w:shd w:val="clear" w:color="auto" w:fill="FFFFFF"/>
        </w:rPr>
        <w:t>families</w:t>
      </w:r>
      <w:r w:rsidR="00F37153">
        <w:rPr>
          <w:rFonts w:eastAsia="Times New Roman" w:cstheme="minorHAnsi"/>
          <w:color w:val="000000" w:themeColor="text1"/>
          <w:sz w:val="22"/>
          <w:szCs w:val="22"/>
          <w:shd w:val="clear" w:color="auto" w:fill="FFFFFF"/>
        </w:rPr>
        <w:t xml:space="preserve"> without</w:t>
      </w:r>
      <w:r>
        <w:rPr>
          <w:rFonts w:eastAsia="Times New Roman" w:cstheme="minorHAnsi"/>
          <w:color w:val="000000" w:themeColor="text1"/>
          <w:sz w:val="22"/>
          <w:szCs w:val="22"/>
          <w:shd w:val="clear" w:color="auto" w:fill="FFFFFF"/>
        </w:rPr>
        <w:t xml:space="preserve"> safe and accessible </w:t>
      </w:r>
      <w:r w:rsidR="00F37153">
        <w:rPr>
          <w:rFonts w:eastAsia="Times New Roman" w:cstheme="minorHAnsi"/>
          <w:color w:val="000000" w:themeColor="text1"/>
          <w:sz w:val="22"/>
          <w:szCs w:val="22"/>
          <w:shd w:val="clear" w:color="auto" w:fill="FFFFFF"/>
        </w:rPr>
        <w:t>neighborhood services</w:t>
      </w:r>
      <w:r w:rsidR="00702356">
        <w:rPr>
          <w:rFonts w:eastAsia="Times New Roman" w:cstheme="minorHAnsi"/>
          <w:color w:val="000000" w:themeColor="text1"/>
          <w:sz w:val="22"/>
          <w:szCs w:val="22"/>
          <w:shd w:val="clear" w:color="auto" w:fill="FFFFFF"/>
        </w:rPr>
        <w:t>,</w:t>
      </w:r>
      <w:r w:rsidR="00F37153">
        <w:rPr>
          <w:rFonts w:eastAsia="Times New Roman" w:cstheme="minorHAnsi"/>
          <w:color w:val="000000" w:themeColor="text1"/>
          <w:sz w:val="22"/>
          <w:szCs w:val="22"/>
          <w:shd w:val="clear" w:color="auto" w:fill="FFFFFF"/>
        </w:rPr>
        <w:t xml:space="preserve"> and further threaten employee </w:t>
      </w:r>
      <w:r w:rsidR="00D2787C">
        <w:rPr>
          <w:rFonts w:eastAsia="Times New Roman" w:cstheme="minorHAnsi"/>
          <w:color w:val="000000" w:themeColor="text1"/>
          <w:sz w:val="22"/>
          <w:szCs w:val="22"/>
          <w:shd w:val="clear" w:color="auto" w:fill="FFFFFF"/>
        </w:rPr>
        <w:t xml:space="preserve">recruitment and </w:t>
      </w:r>
      <w:r w:rsidR="00F37153">
        <w:rPr>
          <w:rFonts w:eastAsia="Times New Roman" w:cstheme="minorHAnsi"/>
          <w:color w:val="000000" w:themeColor="text1"/>
          <w:sz w:val="22"/>
          <w:szCs w:val="22"/>
          <w:shd w:val="clear" w:color="auto" w:fill="FFFFFF"/>
        </w:rPr>
        <w:t xml:space="preserve">retention.  </w:t>
      </w:r>
    </w:p>
    <w:p w14:paraId="29C0E1B3" w14:textId="77777777" w:rsidR="002955AF" w:rsidRPr="009200FA" w:rsidRDefault="002955AF" w:rsidP="002955AF">
      <w:pPr>
        <w:rPr>
          <w:rFonts w:eastAsia="Times New Roman" w:cstheme="minorHAnsi"/>
          <w:color w:val="000000" w:themeColor="text1"/>
          <w:sz w:val="22"/>
          <w:szCs w:val="22"/>
        </w:rPr>
      </w:pPr>
    </w:p>
    <w:p w14:paraId="647047A6" w14:textId="5C00E8BD" w:rsidR="002955AF" w:rsidRPr="003F587D" w:rsidRDefault="003F587D" w:rsidP="003F587D">
      <w:pPr>
        <w:rPr>
          <w:rFonts w:eastAsia="Times New Roman" w:cstheme="minorHAnsi"/>
          <w:color w:val="000000" w:themeColor="text1"/>
          <w:sz w:val="22"/>
          <w:szCs w:val="22"/>
        </w:rPr>
      </w:pPr>
      <w:r>
        <w:rPr>
          <w:rFonts w:eastAsia="Times New Roman" w:cstheme="minorHAnsi"/>
          <w:color w:val="000000" w:themeColor="text1"/>
          <w:sz w:val="22"/>
          <w:szCs w:val="22"/>
        </w:rPr>
        <w:t>We hope that you will consider these recommendations.</w:t>
      </w:r>
    </w:p>
    <w:p w14:paraId="42799C26" w14:textId="77777777" w:rsidR="002955AF" w:rsidRPr="009200FA" w:rsidRDefault="002955AF" w:rsidP="002955AF">
      <w:pPr>
        <w:jc w:val="both"/>
        <w:rPr>
          <w:rFonts w:cstheme="minorHAnsi"/>
          <w:sz w:val="22"/>
          <w:szCs w:val="22"/>
        </w:rPr>
      </w:pPr>
    </w:p>
    <w:p w14:paraId="0C96645D" w14:textId="49B148F6" w:rsidR="002955AF" w:rsidRPr="009200FA" w:rsidRDefault="002955AF" w:rsidP="003F587D">
      <w:pPr>
        <w:jc w:val="both"/>
        <w:rPr>
          <w:rFonts w:cstheme="minorHAnsi"/>
          <w:sz w:val="22"/>
          <w:szCs w:val="22"/>
        </w:rPr>
      </w:pPr>
      <w:r w:rsidRPr="009200FA">
        <w:rPr>
          <w:rFonts w:cstheme="minorHAnsi"/>
          <w:sz w:val="22"/>
          <w:szCs w:val="22"/>
        </w:rPr>
        <w:t>Sincerely,</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720"/>
        <w:gridCol w:w="510"/>
        <w:gridCol w:w="270"/>
      </w:tblGrid>
      <w:tr w:rsidR="003F587D" w:rsidRPr="003F587D" w14:paraId="05FEDAA3" w14:textId="77777777" w:rsidTr="00702E02">
        <w:trPr>
          <w:gridAfter w:val="2"/>
          <w:wAfter w:w="780" w:type="dxa"/>
        </w:trPr>
        <w:tc>
          <w:tcPr>
            <w:tcW w:w="4500" w:type="dxa"/>
          </w:tcPr>
          <w:p w14:paraId="56BFCFC9" w14:textId="77777777" w:rsidR="003F587D" w:rsidRPr="003F587D" w:rsidRDefault="003F587D" w:rsidP="00702E02">
            <w:pPr>
              <w:rPr>
                <w:rFonts w:cstheme="minorHAnsi"/>
                <w:sz w:val="22"/>
                <w:szCs w:val="22"/>
              </w:rPr>
            </w:pPr>
          </w:p>
          <w:p w14:paraId="17933441" w14:textId="3F390A2C" w:rsidR="003F587D" w:rsidRPr="003F587D" w:rsidRDefault="00AE580E" w:rsidP="00702E02">
            <w:pPr>
              <w:rPr>
                <w:rFonts w:cstheme="minorHAnsi"/>
                <w:sz w:val="22"/>
                <w:szCs w:val="22"/>
              </w:rPr>
            </w:pPr>
            <w:r>
              <w:rPr>
                <w:rFonts w:cstheme="minorHAnsi"/>
                <w:sz w:val="22"/>
                <w:szCs w:val="22"/>
              </w:rPr>
              <w:t>Mission Bay Park Committee</w:t>
            </w:r>
          </w:p>
        </w:tc>
        <w:tc>
          <w:tcPr>
            <w:tcW w:w="3720" w:type="dxa"/>
          </w:tcPr>
          <w:p w14:paraId="05485A1D" w14:textId="77777777" w:rsidR="003F587D" w:rsidRPr="003F587D" w:rsidRDefault="003F587D" w:rsidP="00702E02">
            <w:pPr>
              <w:jc w:val="both"/>
              <w:rPr>
                <w:rFonts w:cstheme="minorHAnsi"/>
                <w:sz w:val="22"/>
                <w:szCs w:val="22"/>
              </w:rPr>
            </w:pPr>
          </w:p>
          <w:p w14:paraId="2E080D9C" w14:textId="50698137" w:rsidR="0071377A" w:rsidRPr="003F587D" w:rsidRDefault="00AE580E" w:rsidP="00702E02">
            <w:pPr>
              <w:jc w:val="both"/>
              <w:rPr>
                <w:rFonts w:cstheme="minorHAnsi"/>
                <w:sz w:val="22"/>
                <w:szCs w:val="22"/>
              </w:rPr>
            </w:pPr>
            <w:r>
              <w:rPr>
                <w:rFonts w:cstheme="minorHAnsi"/>
                <w:sz w:val="22"/>
                <w:szCs w:val="22"/>
              </w:rPr>
              <w:t>&lt;insert&gt;</w:t>
            </w:r>
          </w:p>
        </w:tc>
      </w:tr>
      <w:tr w:rsidR="003F587D" w:rsidRPr="003F587D" w14:paraId="346751D7" w14:textId="77777777" w:rsidTr="00702E02">
        <w:trPr>
          <w:gridAfter w:val="2"/>
          <w:wAfter w:w="780" w:type="dxa"/>
          <w:trHeight w:val="99"/>
        </w:trPr>
        <w:tc>
          <w:tcPr>
            <w:tcW w:w="4500" w:type="dxa"/>
          </w:tcPr>
          <w:p w14:paraId="1D166533" w14:textId="77777777" w:rsidR="003F587D" w:rsidRPr="003F587D" w:rsidRDefault="003F587D" w:rsidP="00702E02">
            <w:pPr>
              <w:rPr>
                <w:rFonts w:cstheme="minorHAnsi"/>
                <w:sz w:val="22"/>
                <w:szCs w:val="22"/>
              </w:rPr>
            </w:pPr>
          </w:p>
        </w:tc>
        <w:tc>
          <w:tcPr>
            <w:tcW w:w="3720" w:type="dxa"/>
          </w:tcPr>
          <w:p w14:paraId="7F352207" w14:textId="77777777" w:rsidR="003F587D" w:rsidRPr="003F587D" w:rsidRDefault="003F587D" w:rsidP="00702E02">
            <w:pPr>
              <w:jc w:val="both"/>
              <w:rPr>
                <w:rFonts w:cstheme="minorHAnsi"/>
                <w:sz w:val="22"/>
                <w:szCs w:val="22"/>
              </w:rPr>
            </w:pPr>
          </w:p>
        </w:tc>
      </w:tr>
      <w:tr w:rsidR="00FB5403" w:rsidRPr="004B74AE" w14:paraId="775241E0" w14:textId="77777777" w:rsidTr="00702E02">
        <w:trPr>
          <w:trHeight w:val="72"/>
        </w:trPr>
        <w:tc>
          <w:tcPr>
            <w:tcW w:w="4500" w:type="dxa"/>
          </w:tcPr>
          <w:p w14:paraId="6260B9DC" w14:textId="440CB3B3" w:rsidR="00FB5403" w:rsidRPr="003F587D" w:rsidRDefault="00AE580E" w:rsidP="00702E02">
            <w:pPr>
              <w:rPr>
                <w:rFonts w:cstheme="minorHAnsi"/>
                <w:sz w:val="22"/>
                <w:szCs w:val="22"/>
              </w:rPr>
            </w:pPr>
            <w:r>
              <w:rPr>
                <w:rFonts w:cstheme="minorHAnsi"/>
                <w:sz w:val="22"/>
                <w:szCs w:val="22"/>
              </w:rPr>
              <w:t>&lt;insert&gt;</w:t>
            </w:r>
          </w:p>
        </w:tc>
        <w:tc>
          <w:tcPr>
            <w:tcW w:w="4500" w:type="dxa"/>
            <w:gridSpan w:val="3"/>
          </w:tcPr>
          <w:p w14:paraId="33C713E0" w14:textId="24FAA364" w:rsidR="00FB5403" w:rsidRPr="003F587D" w:rsidRDefault="00AE580E" w:rsidP="00702E02">
            <w:pPr>
              <w:rPr>
                <w:rFonts w:cstheme="minorHAnsi"/>
                <w:sz w:val="22"/>
                <w:szCs w:val="22"/>
              </w:rPr>
            </w:pPr>
            <w:r>
              <w:rPr>
                <w:rFonts w:cstheme="minorHAnsi"/>
                <w:sz w:val="22"/>
                <w:szCs w:val="22"/>
              </w:rPr>
              <w:t>&lt;insert&gt;</w:t>
            </w:r>
          </w:p>
        </w:tc>
      </w:tr>
      <w:tr w:rsidR="003F587D" w:rsidRPr="004B74AE" w14:paraId="367F38C2" w14:textId="77777777" w:rsidTr="00702E02">
        <w:trPr>
          <w:gridAfter w:val="1"/>
          <w:wAfter w:w="270" w:type="dxa"/>
          <w:trHeight w:val="72"/>
        </w:trPr>
        <w:tc>
          <w:tcPr>
            <w:tcW w:w="4500" w:type="dxa"/>
          </w:tcPr>
          <w:p w14:paraId="4F6FA58A" w14:textId="77777777" w:rsidR="003F587D" w:rsidRDefault="003F587D" w:rsidP="00702E02">
            <w:pPr>
              <w:rPr>
                <w:rFonts w:asciiTheme="majorHAnsi" w:hAnsiTheme="majorHAnsi" w:cstheme="majorHAnsi"/>
                <w:sz w:val="22"/>
                <w:szCs w:val="22"/>
              </w:rPr>
            </w:pPr>
          </w:p>
          <w:p w14:paraId="092E7621" w14:textId="097D83F3" w:rsidR="007124A5" w:rsidRDefault="007124A5" w:rsidP="00702E02">
            <w:pPr>
              <w:rPr>
                <w:rFonts w:asciiTheme="majorHAnsi" w:hAnsiTheme="majorHAnsi" w:cstheme="majorHAnsi"/>
                <w:sz w:val="22"/>
                <w:szCs w:val="22"/>
              </w:rPr>
            </w:pPr>
          </w:p>
        </w:tc>
        <w:tc>
          <w:tcPr>
            <w:tcW w:w="4230" w:type="dxa"/>
            <w:gridSpan w:val="2"/>
          </w:tcPr>
          <w:p w14:paraId="56767F0B" w14:textId="77777777" w:rsidR="003F587D" w:rsidRDefault="003F587D" w:rsidP="00702E02">
            <w:pPr>
              <w:rPr>
                <w:rFonts w:asciiTheme="majorHAnsi" w:hAnsiTheme="majorHAnsi" w:cstheme="majorHAnsi"/>
                <w:sz w:val="22"/>
                <w:szCs w:val="22"/>
              </w:rPr>
            </w:pPr>
          </w:p>
          <w:p w14:paraId="1AF4A589" w14:textId="77777777" w:rsidR="003F587D" w:rsidRDefault="003F587D" w:rsidP="00702E02">
            <w:pPr>
              <w:rPr>
                <w:rFonts w:asciiTheme="majorHAnsi" w:hAnsiTheme="majorHAnsi" w:cstheme="majorHAnsi"/>
                <w:sz w:val="22"/>
                <w:szCs w:val="22"/>
              </w:rPr>
            </w:pPr>
          </w:p>
        </w:tc>
      </w:tr>
      <w:tr w:rsidR="00A93424" w:rsidRPr="004B74AE" w14:paraId="4F4509F7" w14:textId="77777777" w:rsidTr="00702E02">
        <w:trPr>
          <w:gridAfter w:val="1"/>
          <w:wAfter w:w="270" w:type="dxa"/>
          <w:trHeight w:val="72"/>
        </w:trPr>
        <w:tc>
          <w:tcPr>
            <w:tcW w:w="4500" w:type="dxa"/>
          </w:tcPr>
          <w:p w14:paraId="3CEE0DA4" w14:textId="77777777" w:rsidR="00A93424" w:rsidRDefault="00A93424" w:rsidP="00702E02">
            <w:pPr>
              <w:rPr>
                <w:rFonts w:asciiTheme="majorHAnsi" w:hAnsiTheme="majorHAnsi" w:cstheme="majorHAnsi"/>
                <w:sz w:val="22"/>
                <w:szCs w:val="22"/>
              </w:rPr>
            </w:pPr>
          </w:p>
        </w:tc>
        <w:tc>
          <w:tcPr>
            <w:tcW w:w="4230" w:type="dxa"/>
            <w:gridSpan w:val="2"/>
          </w:tcPr>
          <w:p w14:paraId="138E2599" w14:textId="77777777" w:rsidR="00A93424" w:rsidRDefault="00A93424" w:rsidP="00702E02">
            <w:pPr>
              <w:rPr>
                <w:rFonts w:asciiTheme="majorHAnsi" w:hAnsiTheme="majorHAnsi" w:cstheme="majorHAnsi"/>
                <w:sz w:val="22"/>
                <w:szCs w:val="22"/>
              </w:rPr>
            </w:pPr>
          </w:p>
        </w:tc>
      </w:tr>
    </w:tbl>
    <w:p w14:paraId="02E06BD6" w14:textId="77777777" w:rsidR="00EC501D" w:rsidRDefault="00EC501D" w:rsidP="003F587D">
      <w:pPr>
        <w:rPr>
          <w:rFonts w:asciiTheme="majorHAnsi" w:hAnsiTheme="majorHAnsi" w:cstheme="majorHAnsi"/>
          <w:sz w:val="22"/>
          <w:szCs w:val="22"/>
        </w:rPr>
      </w:pPr>
    </w:p>
    <w:p w14:paraId="3FA35F53" w14:textId="14E3D148" w:rsidR="003F587D" w:rsidRPr="009200FA" w:rsidRDefault="00EC501D" w:rsidP="003F587D">
      <w:pPr>
        <w:rPr>
          <w:rFonts w:cstheme="minorHAnsi"/>
        </w:rPr>
      </w:pPr>
      <w:r>
        <w:rPr>
          <w:rFonts w:asciiTheme="majorHAnsi" w:hAnsiTheme="majorHAnsi" w:cstheme="majorHAnsi"/>
          <w:sz w:val="22"/>
          <w:szCs w:val="22"/>
        </w:rPr>
        <w:t xml:space="preserve">&lt;insert cc’s: Chloe Madison, Chief </w:t>
      </w:r>
      <w:proofErr w:type="spellStart"/>
      <w:r>
        <w:rPr>
          <w:rFonts w:asciiTheme="majorHAnsi" w:hAnsiTheme="majorHAnsi" w:cstheme="majorHAnsi"/>
          <w:sz w:val="22"/>
          <w:szCs w:val="22"/>
        </w:rPr>
        <w:t>Nisleit</w:t>
      </w:r>
      <w:proofErr w:type="spellEnd"/>
      <w:r>
        <w:rPr>
          <w:rFonts w:asciiTheme="majorHAnsi" w:hAnsiTheme="majorHAnsi" w:cstheme="majorHAnsi"/>
          <w:sz w:val="22"/>
          <w:szCs w:val="22"/>
        </w:rPr>
        <w:t>, Mara Elliott, Summer Stephan, Anthony Ray, Board of Supervisors, City Council&gt;</w:t>
      </w:r>
    </w:p>
    <w:sectPr w:rsidR="003F587D" w:rsidRPr="009200FA" w:rsidSect="007F6BC7">
      <w:headerReference w:type="even" r:id="rId8"/>
      <w:headerReference w:type="default" r:id="rId9"/>
      <w:headerReference w:type="first" r:id="rId10"/>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7875" w14:textId="77777777" w:rsidR="000960CD" w:rsidRDefault="000960CD">
      <w:r>
        <w:separator/>
      </w:r>
    </w:p>
  </w:endnote>
  <w:endnote w:type="continuationSeparator" w:id="0">
    <w:p w14:paraId="2D757775" w14:textId="77777777" w:rsidR="000960CD" w:rsidRDefault="0009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6DA8" w14:textId="77777777" w:rsidR="000960CD" w:rsidRDefault="000960CD">
      <w:r>
        <w:separator/>
      </w:r>
    </w:p>
  </w:footnote>
  <w:footnote w:type="continuationSeparator" w:id="0">
    <w:p w14:paraId="5668792F" w14:textId="77777777" w:rsidR="000960CD" w:rsidRDefault="0009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5570" w14:textId="1FDF39C5" w:rsidR="0071377A" w:rsidRDefault="000960CD">
    <w:pPr>
      <w:pStyle w:val="Header"/>
    </w:pPr>
    <w:r>
      <w:rPr>
        <w:noProof/>
      </w:rPr>
      <w:pict w14:anchorId="51B7E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115944" o:spid="_x0000_s1027"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608B" w14:textId="4C59AA1F" w:rsidR="0071377A" w:rsidRDefault="000960CD">
    <w:pPr>
      <w:pStyle w:val="Header"/>
    </w:pPr>
    <w:r>
      <w:rPr>
        <w:noProof/>
      </w:rPr>
      <w:pict w14:anchorId="26E04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115945" o:spid="_x0000_s1026" type="#_x0000_t136" alt="" style="position:absolute;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9BB5" w14:textId="249ECCDD" w:rsidR="0071377A" w:rsidRDefault="000960CD">
    <w:pPr>
      <w:pStyle w:val="Header"/>
    </w:pPr>
    <w:r>
      <w:rPr>
        <w:noProof/>
      </w:rPr>
      <w:pict w14:anchorId="7B25F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115943" o:spid="_x0000_s1025"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85421"/>
    <w:multiLevelType w:val="hybridMultilevel"/>
    <w:tmpl w:val="CBA8AB86"/>
    <w:lvl w:ilvl="0" w:tplc="E3829D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72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AF"/>
    <w:rsid w:val="00011CD1"/>
    <w:rsid w:val="00025BE1"/>
    <w:rsid w:val="000960CD"/>
    <w:rsid w:val="000D682F"/>
    <w:rsid w:val="000F52C9"/>
    <w:rsid w:val="001546EA"/>
    <w:rsid w:val="00171E41"/>
    <w:rsid w:val="001E1617"/>
    <w:rsid w:val="002155E8"/>
    <w:rsid w:val="0029184B"/>
    <w:rsid w:val="002955AF"/>
    <w:rsid w:val="003168FD"/>
    <w:rsid w:val="0034636E"/>
    <w:rsid w:val="0038304D"/>
    <w:rsid w:val="00394746"/>
    <w:rsid w:val="003A5605"/>
    <w:rsid w:val="003F587D"/>
    <w:rsid w:val="00405B37"/>
    <w:rsid w:val="00420CF1"/>
    <w:rsid w:val="00431ACD"/>
    <w:rsid w:val="00474A87"/>
    <w:rsid w:val="004852D3"/>
    <w:rsid w:val="004A0C36"/>
    <w:rsid w:val="004A1AF5"/>
    <w:rsid w:val="00523B7C"/>
    <w:rsid w:val="005B4198"/>
    <w:rsid w:val="006402BF"/>
    <w:rsid w:val="00693FD4"/>
    <w:rsid w:val="006B0B9A"/>
    <w:rsid w:val="006B75FA"/>
    <w:rsid w:val="00702356"/>
    <w:rsid w:val="00711855"/>
    <w:rsid w:val="007124A5"/>
    <w:rsid w:val="0071377A"/>
    <w:rsid w:val="007308B5"/>
    <w:rsid w:val="00742F63"/>
    <w:rsid w:val="0078313E"/>
    <w:rsid w:val="007936A7"/>
    <w:rsid w:val="007E02F8"/>
    <w:rsid w:val="007E5790"/>
    <w:rsid w:val="00840981"/>
    <w:rsid w:val="008710C4"/>
    <w:rsid w:val="008A48A9"/>
    <w:rsid w:val="008B19D6"/>
    <w:rsid w:val="009127B9"/>
    <w:rsid w:val="009200FA"/>
    <w:rsid w:val="00944CA0"/>
    <w:rsid w:val="00957504"/>
    <w:rsid w:val="00A0169A"/>
    <w:rsid w:val="00A04265"/>
    <w:rsid w:val="00A45154"/>
    <w:rsid w:val="00A56495"/>
    <w:rsid w:val="00A6234B"/>
    <w:rsid w:val="00A839C1"/>
    <w:rsid w:val="00A90751"/>
    <w:rsid w:val="00A93424"/>
    <w:rsid w:val="00AC2139"/>
    <w:rsid w:val="00AE580E"/>
    <w:rsid w:val="00AF2B92"/>
    <w:rsid w:val="00B313B1"/>
    <w:rsid w:val="00B32F4A"/>
    <w:rsid w:val="00B93B2F"/>
    <w:rsid w:val="00BF3EA3"/>
    <w:rsid w:val="00C04022"/>
    <w:rsid w:val="00C347C1"/>
    <w:rsid w:val="00C70B2B"/>
    <w:rsid w:val="00CC6EC4"/>
    <w:rsid w:val="00CF0354"/>
    <w:rsid w:val="00D14D31"/>
    <w:rsid w:val="00D2787C"/>
    <w:rsid w:val="00D8262D"/>
    <w:rsid w:val="00DA733E"/>
    <w:rsid w:val="00DB0A0A"/>
    <w:rsid w:val="00DF6053"/>
    <w:rsid w:val="00E317BF"/>
    <w:rsid w:val="00E45840"/>
    <w:rsid w:val="00E71CB0"/>
    <w:rsid w:val="00EC44DF"/>
    <w:rsid w:val="00EC501D"/>
    <w:rsid w:val="00ED0D11"/>
    <w:rsid w:val="00F26133"/>
    <w:rsid w:val="00F37153"/>
    <w:rsid w:val="00F42690"/>
    <w:rsid w:val="00F95331"/>
    <w:rsid w:val="00FA05EE"/>
    <w:rsid w:val="00FB0FEC"/>
    <w:rsid w:val="00FB5403"/>
    <w:rsid w:val="00FD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7E92B"/>
  <w15:chartTrackingRefBased/>
  <w15:docId w15:val="{9653CDFE-E879-764E-8DC2-5DC0BC2E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5AF"/>
    <w:pPr>
      <w:tabs>
        <w:tab w:val="center" w:pos="4680"/>
        <w:tab w:val="right" w:pos="9360"/>
      </w:tabs>
    </w:pPr>
  </w:style>
  <w:style w:type="character" w:customStyle="1" w:styleId="FooterChar">
    <w:name w:val="Footer Char"/>
    <w:basedOn w:val="DefaultParagraphFont"/>
    <w:link w:val="Footer"/>
    <w:uiPriority w:val="99"/>
    <w:rsid w:val="002955AF"/>
    <w:rPr>
      <w:rFonts w:eastAsiaTheme="minorEastAsia"/>
    </w:rPr>
  </w:style>
  <w:style w:type="paragraph" w:styleId="NoSpacing">
    <w:name w:val="No Spacing"/>
    <w:uiPriority w:val="1"/>
    <w:qFormat/>
    <w:rsid w:val="002955AF"/>
    <w:rPr>
      <w:sz w:val="22"/>
      <w:szCs w:val="22"/>
    </w:rPr>
  </w:style>
  <w:style w:type="paragraph" w:customStyle="1" w:styleId="BodyA">
    <w:name w:val="Body A"/>
    <w:rsid w:val="002955A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4852D3"/>
    <w:pPr>
      <w:ind w:left="720"/>
      <w:contextualSpacing/>
    </w:pPr>
  </w:style>
  <w:style w:type="table" w:styleId="TableGrid">
    <w:name w:val="Table Grid"/>
    <w:basedOn w:val="TableNormal"/>
    <w:uiPriority w:val="59"/>
    <w:rsid w:val="003F587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7A"/>
    <w:pPr>
      <w:tabs>
        <w:tab w:val="center" w:pos="4680"/>
        <w:tab w:val="right" w:pos="9360"/>
      </w:tabs>
    </w:pPr>
  </w:style>
  <w:style w:type="character" w:customStyle="1" w:styleId="HeaderChar">
    <w:name w:val="Header Char"/>
    <w:basedOn w:val="DefaultParagraphFont"/>
    <w:link w:val="Header"/>
    <w:uiPriority w:val="99"/>
    <w:rsid w:val="0071377A"/>
    <w:rPr>
      <w:rFonts w:eastAsiaTheme="minorEastAsia"/>
    </w:rPr>
  </w:style>
  <w:style w:type="character" w:styleId="CommentReference">
    <w:name w:val="annotation reference"/>
    <w:basedOn w:val="DefaultParagraphFont"/>
    <w:uiPriority w:val="99"/>
    <w:semiHidden/>
    <w:unhideWhenUsed/>
    <w:rsid w:val="00AC2139"/>
    <w:rPr>
      <w:sz w:val="16"/>
      <w:szCs w:val="16"/>
    </w:rPr>
  </w:style>
  <w:style w:type="paragraph" w:styleId="CommentText">
    <w:name w:val="annotation text"/>
    <w:basedOn w:val="Normal"/>
    <w:link w:val="CommentTextChar"/>
    <w:uiPriority w:val="99"/>
    <w:semiHidden/>
    <w:unhideWhenUsed/>
    <w:rsid w:val="00AC2139"/>
    <w:rPr>
      <w:sz w:val="20"/>
      <w:szCs w:val="20"/>
    </w:rPr>
  </w:style>
  <w:style w:type="character" w:customStyle="1" w:styleId="CommentTextChar">
    <w:name w:val="Comment Text Char"/>
    <w:basedOn w:val="DefaultParagraphFont"/>
    <w:link w:val="CommentText"/>
    <w:uiPriority w:val="99"/>
    <w:semiHidden/>
    <w:rsid w:val="00AC213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C2139"/>
    <w:rPr>
      <w:b/>
      <w:bCs/>
    </w:rPr>
  </w:style>
  <w:style w:type="character" w:customStyle="1" w:styleId="CommentSubjectChar">
    <w:name w:val="Comment Subject Char"/>
    <w:basedOn w:val="CommentTextChar"/>
    <w:link w:val="CommentSubject"/>
    <w:uiPriority w:val="99"/>
    <w:semiHidden/>
    <w:rsid w:val="00AC213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Anderson</dc:creator>
  <cp:keywords/>
  <dc:description/>
  <cp:lastModifiedBy>Marshall Anderson</cp:lastModifiedBy>
  <cp:revision>2</cp:revision>
  <cp:lastPrinted>2022-10-04T21:39:00Z</cp:lastPrinted>
  <dcterms:created xsi:type="dcterms:W3CDTF">2022-10-06T22:54:00Z</dcterms:created>
  <dcterms:modified xsi:type="dcterms:W3CDTF">2022-10-06T22:54:00Z</dcterms:modified>
</cp:coreProperties>
</file>